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D2C4" w14:textId="77777777" w:rsidR="00270659" w:rsidRPr="00CE31E8" w:rsidRDefault="00270659" w:rsidP="00FB0628">
      <w:pPr>
        <w:jc w:val="center"/>
        <w:rPr>
          <w:rFonts w:ascii="Calibri" w:hAnsi="Calibri"/>
        </w:rPr>
      </w:pPr>
      <w:bookmarkStart w:id="0" w:name="_GoBack"/>
      <w:bookmarkEnd w:id="0"/>
    </w:p>
    <w:p w14:paraId="60EE2555" w14:textId="77777777" w:rsidR="00F327FB" w:rsidRDefault="00715D04" w:rsidP="00715D04">
      <w:pPr>
        <w:widowControl w:val="0"/>
        <w:autoSpaceDE w:val="0"/>
        <w:autoSpaceDN w:val="0"/>
        <w:adjustRightInd w:val="0"/>
        <w:jc w:val="center"/>
        <w:rPr>
          <w:rFonts w:ascii="Calibri" w:hAnsi="Calibri"/>
          <w:b/>
          <w:sz w:val="32"/>
          <w:szCs w:val="32"/>
          <w:lang w:val="en-US"/>
        </w:rPr>
      </w:pPr>
      <w:r w:rsidRPr="00CE31E8">
        <w:rPr>
          <w:rFonts w:ascii="Calibri" w:hAnsi="Calibri"/>
          <w:b/>
          <w:sz w:val="32"/>
          <w:szCs w:val="32"/>
          <w:lang w:val="en-US"/>
        </w:rPr>
        <w:t xml:space="preserve">RDO </w:t>
      </w:r>
      <w:r w:rsidR="00A83804" w:rsidRPr="00CE31E8">
        <w:rPr>
          <w:rFonts w:ascii="Calibri" w:hAnsi="Calibri"/>
          <w:b/>
          <w:sz w:val="32"/>
          <w:szCs w:val="32"/>
          <w:lang w:val="en-US"/>
        </w:rPr>
        <w:t>‘BEST PRACTICE’ GUIDELINES</w:t>
      </w:r>
      <w:r w:rsidR="00F327FB">
        <w:rPr>
          <w:rFonts w:ascii="Calibri" w:hAnsi="Calibri"/>
          <w:b/>
          <w:sz w:val="32"/>
          <w:szCs w:val="32"/>
          <w:lang w:val="en-US"/>
        </w:rPr>
        <w:t xml:space="preserve"> </w:t>
      </w:r>
    </w:p>
    <w:p w14:paraId="46C516E3" w14:textId="67D5C806" w:rsidR="00715D04" w:rsidRPr="0095105B" w:rsidRDefault="00A83804" w:rsidP="00F327FB">
      <w:pPr>
        <w:widowControl w:val="0"/>
        <w:autoSpaceDE w:val="0"/>
        <w:autoSpaceDN w:val="0"/>
        <w:adjustRightInd w:val="0"/>
        <w:jc w:val="center"/>
        <w:rPr>
          <w:rFonts w:ascii="Calibri" w:hAnsi="Calibri"/>
          <w:b/>
          <w:szCs w:val="32"/>
          <w:lang w:val="en-US"/>
        </w:rPr>
      </w:pPr>
      <w:r w:rsidRPr="0095105B">
        <w:rPr>
          <w:rFonts w:ascii="Calibri" w:hAnsi="Calibri"/>
          <w:b/>
          <w:szCs w:val="32"/>
          <w:lang w:val="en-US"/>
        </w:rPr>
        <w:t>IMPROV</w:t>
      </w:r>
      <w:r w:rsidR="0095105B">
        <w:rPr>
          <w:rFonts w:ascii="Calibri" w:hAnsi="Calibri"/>
          <w:b/>
          <w:szCs w:val="32"/>
          <w:lang w:val="en-US"/>
        </w:rPr>
        <w:t>ING</w:t>
      </w:r>
      <w:r w:rsidR="005A58EE">
        <w:rPr>
          <w:rFonts w:ascii="Calibri" w:hAnsi="Calibri"/>
          <w:b/>
          <w:szCs w:val="32"/>
          <w:lang w:val="en-US"/>
        </w:rPr>
        <w:t xml:space="preserve"> SALES</w:t>
      </w:r>
      <w:r w:rsidR="00F327FB" w:rsidRPr="0095105B">
        <w:rPr>
          <w:rFonts w:ascii="Calibri" w:hAnsi="Calibri"/>
          <w:b/>
          <w:szCs w:val="32"/>
          <w:lang w:val="en-US"/>
        </w:rPr>
        <w:t xml:space="preserve"> </w:t>
      </w:r>
      <w:r w:rsidR="00234C3A" w:rsidRPr="0095105B">
        <w:rPr>
          <w:rFonts w:ascii="Calibri" w:hAnsi="Calibri"/>
          <w:b/>
          <w:szCs w:val="32"/>
          <w:lang w:val="en-US"/>
        </w:rPr>
        <w:t xml:space="preserve">OPERATIONS </w:t>
      </w:r>
      <w:r w:rsidR="0095105B" w:rsidRPr="0095105B">
        <w:rPr>
          <w:rFonts w:ascii="Calibri" w:hAnsi="Calibri"/>
          <w:b/>
          <w:szCs w:val="32"/>
          <w:lang w:val="en-US"/>
        </w:rPr>
        <w:t xml:space="preserve">TO AVOID </w:t>
      </w:r>
      <w:r w:rsidR="00CD589A" w:rsidRPr="0095105B">
        <w:rPr>
          <w:rFonts w:ascii="Calibri" w:hAnsi="Calibri"/>
          <w:b/>
          <w:szCs w:val="32"/>
          <w:lang w:val="en-US"/>
        </w:rPr>
        <w:t xml:space="preserve">COMPENSATION </w:t>
      </w:r>
      <w:r w:rsidR="00234C3A" w:rsidRPr="0095105B">
        <w:rPr>
          <w:rFonts w:ascii="Calibri" w:hAnsi="Calibri"/>
          <w:b/>
          <w:szCs w:val="32"/>
          <w:lang w:val="en-US"/>
        </w:rPr>
        <w:t>CLAIMS</w:t>
      </w:r>
      <w:r w:rsidR="00852E5D" w:rsidRPr="0095105B">
        <w:rPr>
          <w:rFonts w:ascii="Calibri" w:hAnsi="Calibri"/>
          <w:b/>
          <w:szCs w:val="32"/>
          <w:lang w:val="en-US"/>
        </w:rPr>
        <w:t xml:space="preserve"> </w:t>
      </w:r>
    </w:p>
    <w:p w14:paraId="120BEB84" w14:textId="77777777" w:rsidR="00715D04" w:rsidRPr="00CE31E8" w:rsidRDefault="00715D04" w:rsidP="00715D04">
      <w:pPr>
        <w:widowControl w:val="0"/>
        <w:autoSpaceDE w:val="0"/>
        <w:autoSpaceDN w:val="0"/>
        <w:adjustRightInd w:val="0"/>
        <w:rPr>
          <w:rFonts w:ascii="Calibri" w:hAnsi="Calibri"/>
          <w:sz w:val="18"/>
          <w:szCs w:val="18"/>
          <w:lang w:val="en-US"/>
        </w:rPr>
      </w:pPr>
    </w:p>
    <w:p w14:paraId="6E56F3C1" w14:textId="77777777" w:rsidR="00715D04" w:rsidRPr="00CE31E8" w:rsidRDefault="00715D04" w:rsidP="00715D04">
      <w:pPr>
        <w:widowControl w:val="0"/>
        <w:autoSpaceDE w:val="0"/>
        <w:autoSpaceDN w:val="0"/>
        <w:adjustRightInd w:val="0"/>
        <w:rPr>
          <w:rFonts w:ascii="Calibri" w:hAnsi="Calibri"/>
          <w:sz w:val="18"/>
          <w:szCs w:val="18"/>
          <w:lang w:val="en-US"/>
        </w:rPr>
      </w:pPr>
    </w:p>
    <w:p w14:paraId="72DA0B6A" w14:textId="4075F114" w:rsidR="005A58EE" w:rsidRPr="005A58EE" w:rsidRDefault="005A58EE" w:rsidP="005A58EE">
      <w:pPr>
        <w:jc w:val="both"/>
        <w:rPr>
          <w:rFonts w:ascii="Calibri" w:hAnsi="Calibri"/>
        </w:rPr>
      </w:pPr>
      <w:r w:rsidRPr="005A58EE">
        <w:rPr>
          <w:rFonts w:ascii="Calibri" w:hAnsi="Calibri"/>
        </w:rPr>
        <w:t xml:space="preserve">Many claims companies that formally pursued PPP claims are now targeting the timeshare industry, seeing it as an easy way to make money, and there has been a consequential rise in the number of claims being made against resorts. There has also been an increase in the number of non-regulated companies that appear to have been set up to exploit consumers who simply wish to dispose of their timeshare but have no legitimate claim to make. </w:t>
      </w:r>
      <w:r w:rsidR="00F07FEE">
        <w:rPr>
          <w:rFonts w:ascii="Calibri" w:hAnsi="Calibri"/>
        </w:rPr>
        <w:t xml:space="preserve">Some of these we believe to be breaking laws, such Data Protection and fishing for potential customers.   </w:t>
      </w:r>
    </w:p>
    <w:p w14:paraId="31F4D68C" w14:textId="77777777" w:rsidR="005A58EE" w:rsidRDefault="005A58EE" w:rsidP="005A58EE">
      <w:pPr>
        <w:jc w:val="both"/>
        <w:rPr>
          <w:rFonts w:ascii="Calibri" w:hAnsi="Calibri"/>
        </w:rPr>
      </w:pPr>
    </w:p>
    <w:p w14:paraId="18D78836" w14:textId="2EA1D5F5" w:rsidR="005A58EE" w:rsidRDefault="00F07FEE" w:rsidP="005A58EE">
      <w:pPr>
        <w:jc w:val="both"/>
        <w:rPr>
          <w:rFonts w:ascii="Calibri" w:hAnsi="Calibri"/>
        </w:rPr>
      </w:pPr>
      <w:r>
        <w:rPr>
          <w:rFonts w:ascii="Calibri" w:hAnsi="Calibri"/>
        </w:rPr>
        <w:t>Given this background w</w:t>
      </w:r>
      <w:r w:rsidR="005A58EE">
        <w:rPr>
          <w:rFonts w:ascii="Calibri" w:hAnsi="Calibri"/>
        </w:rPr>
        <w:t>e cannot stress enough the risks to the industry and the importance of doing everything possible to protect yourselves by tightening up your resort procedures, particularly in terms of the sales processes.</w:t>
      </w:r>
    </w:p>
    <w:p w14:paraId="1F9140CF" w14:textId="77777777" w:rsidR="005A58EE" w:rsidRDefault="005A58EE" w:rsidP="005A58EE">
      <w:pPr>
        <w:jc w:val="both"/>
        <w:rPr>
          <w:rFonts w:ascii="Calibri" w:hAnsi="Calibri"/>
        </w:rPr>
      </w:pPr>
    </w:p>
    <w:p w14:paraId="6128AC75" w14:textId="0F3AC565" w:rsidR="00B915DF" w:rsidRPr="00354010" w:rsidRDefault="00F327FB" w:rsidP="007D645A">
      <w:pPr>
        <w:widowControl w:val="0"/>
        <w:autoSpaceDE w:val="0"/>
        <w:autoSpaceDN w:val="0"/>
        <w:adjustRightInd w:val="0"/>
        <w:jc w:val="both"/>
        <w:rPr>
          <w:rFonts w:ascii="Calibri" w:hAnsi="Calibri" w:cs="Calibri"/>
          <w:b/>
          <w:bCs/>
          <w:lang w:val="en-US"/>
        </w:rPr>
      </w:pPr>
      <w:r>
        <w:rPr>
          <w:rFonts w:ascii="Calibri" w:hAnsi="Calibri" w:cs="Calibri"/>
          <w:b/>
          <w:bCs/>
          <w:lang w:val="en-US"/>
        </w:rPr>
        <w:t>The</w:t>
      </w:r>
      <w:r w:rsidR="00B915DF" w:rsidRPr="00354010">
        <w:rPr>
          <w:rFonts w:ascii="Calibri" w:hAnsi="Calibri" w:cs="Calibri"/>
          <w:b/>
          <w:bCs/>
          <w:lang w:val="en-US"/>
        </w:rPr>
        <w:t xml:space="preserve"> guidelines below have been drafted by the working group responsible for establishing how best RDO can address the issues surrounding the </w:t>
      </w:r>
      <w:r w:rsidR="00CD589A">
        <w:rPr>
          <w:rFonts w:ascii="Calibri" w:hAnsi="Calibri" w:cs="Calibri"/>
          <w:b/>
          <w:bCs/>
          <w:lang w:val="en-US"/>
        </w:rPr>
        <w:t xml:space="preserve">increasing volume of </w:t>
      </w:r>
      <w:r w:rsidR="00B915DF" w:rsidRPr="00354010">
        <w:rPr>
          <w:rFonts w:ascii="Calibri" w:hAnsi="Calibri" w:cs="Calibri"/>
          <w:b/>
          <w:bCs/>
          <w:lang w:val="en-US"/>
        </w:rPr>
        <w:t xml:space="preserve">claims being made against timeshare companies and what members </w:t>
      </w:r>
      <w:r w:rsidR="001E0E79">
        <w:rPr>
          <w:rFonts w:ascii="Calibri" w:hAnsi="Calibri" w:cs="Calibri"/>
          <w:b/>
          <w:bCs/>
          <w:lang w:val="en-US"/>
        </w:rPr>
        <w:t>could</w:t>
      </w:r>
      <w:r w:rsidR="00B915DF" w:rsidRPr="00354010">
        <w:rPr>
          <w:rFonts w:ascii="Calibri" w:hAnsi="Calibri" w:cs="Calibri"/>
          <w:b/>
          <w:bCs/>
          <w:lang w:val="en-US"/>
        </w:rPr>
        <w:t xml:space="preserve"> do to limit the risk of a claim being made</w:t>
      </w:r>
      <w:r w:rsidR="006E3622" w:rsidRPr="00354010">
        <w:rPr>
          <w:rFonts w:ascii="Calibri" w:hAnsi="Calibri" w:cs="Calibri"/>
          <w:b/>
          <w:bCs/>
          <w:lang w:val="en-US"/>
        </w:rPr>
        <w:t xml:space="preserve"> against them</w:t>
      </w:r>
      <w:r w:rsidR="00B915DF" w:rsidRPr="00354010">
        <w:rPr>
          <w:rFonts w:ascii="Calibri" w:hAnsi="Calibri" w:cs="Calibri"/>
          <w:b/>
          <w:bCs/>
          <w:lang w:val="en-US"/>
        </w:rPr>
        <w:t>.</w:t>
      </w:r>
    </w:p>
    <w:p w14:paraId="1F663BEE" w14:textId="77777777" w:rsidR="00B915DF" w:rsidRPr="00354010" w:rsidRDefault="00B915DF" w:rsidP="007D645A">
      <w:pPr>
        <w:widowControl w:val="0"/>
        <w:autoSpaceDE w:val="0"/>
        <w:autoSpaceDN w:val="0"/>
        <w:adjustRightInd w:val="0"/>
        <w:jc w:val="both"/>
        <w:rPr>
          <w:rFonts w:ascii="Calibri" w:hAnsi="Calibri" w:cs="Calibri"/>
          <w:b/>
          <w:bCs/>
          <w:lang w:val="en-US"/>
        </w:rPr>
      </w:pPr>
    </w:p>
    <w:p w14:paraId="3CB034B9" w14:textId="10297063" w:rsidR="00B915DF" w:rsidRPr="00CE31E8" w:rsidRDefault="00234C3A" w:rsidP="007D645A">
      <w:pPr>
        <w:widowControl w:val="0"/>
        <w:autoSpaceDE w:val="0"/>
        <w:autoSpaceDN w:val="0"/>
        <w:adjustRightInd w:val="0"/>
        <w:jc w:val="both"/>
        <w:rPr>
          <w:rFonts w:ascii="Calibri" w:hAnsi="Calibri" w:cs="Calibri"/>
          <w:b/>
          <w:bCs/>
          <w:lang w:val="en-US"/>
        </w:rPr>
      </w:pPr>
      <w:r>
        <w:rPr>
          <w:rFonts w:ascii="Calibri" w:hAnsi="Calibri" w:cs="Calibri"/>
          <w:b/>
          <w:bCs/>
          <w:lang w:val="en-US"/>
        </w:rPr>
        <w:t>The</w:t>
      </w:r>
      <w:r w:rsidR="00A2245B">
        <w:rPr>
          <w:rFonts w:ascii="Calibri" w:hAnsi="Calibri" w:cs="Calibri"/>
          <w:b/>
          <w:bCs/>
          <w:lang w:val="en-US"/>
        </w:rPr>
        <w:t xml:space="preserve">se </w:t>
      </w:r>
      <w:r>
        <w:rPr>
          <w:rFonts w:ascii="Calibri" w:hAnsi="Calibri" w:cs="Calibri"/>
          <w:b/>
          <w:bCs/>
          <w:lang w:val="en-US"/>
        </w:rPr>
        <w:t>are</w:t>
      </w:r>
      <w:r w:rsidR="00B915DF" w:rsidRPr="00CE31E8">
        <w:rPr>
          <w:rFonts w:ascii="Calibri" w:hAnsi="Calibri" w:cs="Calibri"/>
          <w:b/>
          <w:bCs/>
          <w:lang w:val="en-US"/>
        </w:rPr>
        <w:t xml:space="preserve"> not meant to be a substitution for legal advice and members </w:t>
      </w:r>
      <w:r w:rsidR="001E0E79">
        <w:rPr>
          <w:rFonts w:ascii="Calibri" w:hAnsi="Calibri" w:cs="Calibri"/>
          <w:b/>
          <w:bCs/>
          <w:lang w:val="en-US"/>
        </w:rPr>
        <w:t>with</w:t>
      </w:r>
      <w:r w:rsidR="00B915DF" w:rsidRPr="00CE31E8">
        <w:rPr>
          <w:rFonts w:ascii="Calibri" w:hAnsi="Calibri" w:cs="Calibri"/>
          <w:b/>
          <w:bCs/>
          <w:lang w:val="en-US"/>
        </w:rPr>
        <w:t xml:space="preserve"> any queries or concerns should consult with their own lawyers.</w:t>
      </w:r>
    </w:p>
    <w:p w14:paraId="41A27BB5" w14:textId="77777777" w:rsidR="009F5AF7" w:rsidRDefault="009F5AF7" w:rsidP="009F5AF7">
      <w:pPr>
        <w:jc w:val="both"/>
        <w:rPr>
          <w:rFonts w:ascii="Calibri" w:hAnsi="Calibri" w:cs="Arial"/>
        </w:rPr>
      </w:pPr>
    </w:p>
    <w:p w14:paraId="228FD3CB" w14:textId="02BCD343" w:rsidR="00CE31E8" w:rsidRDefault="00CE31E8" w:rsidP="009F5AF7">
      <w:pPr>
        <w:jc w:val="both"/>
        <w:rPr>
          <w:rFonts w:ascii="Calibri" w:hAnsi="Calibri" w:cs="Arial"/>
          <w:u w:val="single"/>
        </w:rPr>
      </w:pPr>
      <w:r w:rsidRPr="00CE31E8">
        <w:rPr>
          <w:rFonts w:ascii="Calibri" w:hAnsi="Calibri" w:cs="Arial"/>
          <w:u w:val="single"/>
        </w:rPr>
        <w:t>Guidelines</w:t>
      </w:r>
    </w:p>
    <w:p w14:paraId="6C91FC1C" w14:textId="77777777" w:rsidR="00234C3A" w:rsidRPr="00CE31E8" w:rsidRDefault="00234C3A" w:rsidP="009F5AF7">
      <w:pPr>
        <w:jc w:val="both"/>
        <w:rPr>
          <w:rFonts w:ascii="Calibri" w:hAnsi="Calibri" w:cs="Arial"/>
          <w:u w:val="single"/>
        </w:rPr>
      </w:pPr>
    </w:p>
    <w:p w14:paraId="5FFE1583" w14:textId="20C93519" w:rsidR="00CE31E8" w:rsidRDefault="00CE31E8" w:rsidP="00715D04">
      <w:pPr>
        <w:pStyle w:val="ListParagraph"/>
        <w:widowControl w:val="0"/>
        <w:numPr>
          <w:ilvl w:val="0"/>
          <w:numId w:val="5"/>
        </w:numPr>
        <w:autoSpaceDE w:val="0"/>
        <w:autoSpaceDN w:val="0"/>
        <w:adjustRightInd w:val="0"/>
        <w:ind w:hanging="720"/>
        <w:rPr>
          <w:rFonts w:ascii="Calibri" w:hAnsi="Calibri" w:cs="Calibri"/>
          <w:lang w:val="en-US"/>
        </w:rPr>
      </w:pPr>
      <w:r w:rsidRPr="00786891">
        <w:rPr>
          <w:rFonts w:ascii="Calibri" w:hAnsi="Calibri" w:cs="Calibri"/>
          <w:lang w:val="en-US"/>
        </w:rPr>
        <w:t>If you receive a letter from a claims</w:t>
      </w:r>
      <w:r w:rsidR="001E0E79">
        <w:rPr>
          <w:rFonts w:ascii="Calibri" w:hAnsi="Calibri" w:cs="Calibri"/>
          <w:lang w:val="en-US"/>
        </w:rPr>
        <w:t xml:space="preserve"> management company</w:t>
      </w:r>
      <w:r w:rsidRPr="00786891">
        <w:rPr>
          <w:rFonts w:ascii="Calibri" w:hAnsi="Calibri" w:cs="Calibri"/>
          <w:lang w:val="en-US"/>
        </w:rPr>
        <w:t xml:space="preserve"> </w:t>
      </w:r>
      <w:r w:rsidR="00786891" w:rsidRPr="00786891">
        <w:rPr>
          <w:rFonts w:ascii="Calibri" w:hAnsi="Calibri" w:cs="Calibri"/>
          <w:lang w:val="en-US"/>
        </w:rPr>
        <w:t>that makes</w:t>
      </w:r>
      <w:r w:rsidRPr="00786891">
        <w:rPr>
          <w:rFonts w:ascii="Calibri" w:hAnsi="Calibri" w:cs="Calibri"/>
          <w:lang w:val="en-US"/>
        </w:rPr>
        <w:t xml:space="preserve"> reference to finance, let the lender know </w:t>
      </w:r>
      <w:r w:rsidRPr="00786891">
        <w:rPr>
          <w:rFonts w:ascii="Calibri" w:hAnsi="Calibri" w:cs="Calibri"/>
          <w:b/>
          <w:lang w:val="en-US"/>
        </w:rPr>
        <w:t>immediately</w:t>
      </w:r>
      <w:r w:rsidRPr="00786891">
        <w:rPr>
          <w:rFonts w:ascii="Calibri" w:hAnsi="Calibri" w:cs="Calibri"/>
          <w:lang w:val="en-US"/>
        </w:rPr>
        <w:t xml:space="preserve"> </w:t>
      </w:r>
      <w:r w:rsidR="00786891" w:rsidRPr="00786891">
        <w:rPr>
          <w:rFonts w:ascii="Calibri" w:hAnsi="Calibri" w:cs="Calibri"/>
          <w:lang w:val="en-US"/>
        </w:rPr>
        <w:t>and do not take any action, including admitting liability</w:t>
      </w:r>
      <w:r w:rsidR="00354010">
        <w:rPr>
          <w:rFonts w:ascii="Calibri" w:hAnsi="Calibri" w:cs="Calibri"/>
          <w:lang w:val="en-US"/>
        </w:rPr>
        <w:t>,</w:t>
      </w:r>
      <w:r w:rsidR="00786891" w:rsidRPr="00786891">
        <w:rPr>
          <w:rFonts w:ascii="Calibri" w:hAnsi="Calibri" w:cs="Calibri"/>
          <w:lang w:val="en-US"/>
        </w:rPr>
        <w:t xml:space="preserve"> without consulting the lender</w:t>
      </w:r>
      <w:r w:rsidRPr="00786891">
        <w:rPr>
          <w:rFonts w:ascii="Calibri" w:hAnsi="Calibri" w:cs="Calibri"/>
          <w:lang w:val="en-US"/>
        </w:rPr>
        <w:t xml:space="preserve">. </w:t>
      </w:r>
    </w:p>
    <w:p w14:paraId="44537993" w14:textId="77777777" w:rsidR="00C45DA3" w:rsidRDefault="00C45DA3" w:rsidP="00C45DA3">
      <w:pPr>
        <w:pStyle w:val="ListParagraph"/>
        <w:widowControl w:val="0"/>
        <w:autoSpaceDE w:val="0"/>
        <w:autoSpaceDN w:val="0"/>
        <w:adjustRightInd w:val="0"/>
        <w:rPr>
          <w:rFonts w:ascii="Calibri" w:hAnsi="Calibri" w:cs="Calibri"/>
          <w:lang w:val="en-US"/>
        </w:rPr>
      </w:pPr>
    </w:p>
    <w:p w14:paraId="0A6A65C5" w14:textId="0E70DDBF" w:rsidR="001E0E79" w:rsidRDefault="00C45DA3" w:rsidP="00715D04">
      <w:pPr>
        <w:pStyle w:val="ListParagraph"/>
        <w:widowControl w:val="0"/>
        <w:numPr>
          <w:ilvl w:val="0"/>
          <w:numId w:val="5"/>
        </w:numPr>
        <w:autoSpaceDE w:val="0"/>
        <w:autoSpaceDN w:val="0"/>
        <w:adjustRightInd w:val="0"/>
        <w:ind w:hanging="720"/>
        <w:rPr>
          <w:rFonts w:ascii="Calibri" w:hAnsi="Calibri" w:cs="Calibri"/>
          <w:lang w:val="en-US"/>
        </w:rPr>
      </w:pPr>
      <w:r>
        <w:rPr>
          <w:rFonts w:ascii="Calibri" w:hAnsi="Calibri" w:cs="Calibri"/>
          <w:lang w:val="en-US"/>
        </w:rPr>
        <w:t xml:space="preserve">Check the company's credentials on the Timeshare Task Force business check website on </w:t>
      </w:r>
      <w:hyperlink r:id="rId8" w:history="1">
        <w:r w:rsidRPr="00AF2A37">
          <w:rPr>
            <w:rStyle w:val="Hyperlink"/>
            <w:rFonts w:ascii="Calibri" w:hAnsi="Calibri" w:cs="Calibri"/>
            <w:lang w:val="en-US"/>
          </w:rPr>
          <w:t>http://timesharebusinesscheck.org</w:t>
        </w:r>
      </w:hyperlink>
      <w:r w:rsidR="001E0E79">
        <w:rPr>
          <w:rFonts w:ascii="Calibri" w:hAnsi="Calibri" w:cs="Calibri"/>
          <w:lang w:val="en-US"/>
        </w:rPr>
        <w:t>. This site verifies information regarding businesses that operate within the timeshare sector or that target timeshare owners</w:t>
      </w:r>
      <w:r w:rsidR="00B71540">
        <w:rPr>
          <w:rFonts w:ascii="Calibri" w:hAnsi="Calibri" w:cs="Calibri"/>
          <w:lang w:val="en-US"/>
        </w:rPr>
        <w:t>. The details listed on each company include a transparency evaluation, details of any action taken by the authorities and other companies associated with it</w:t>
      </w:r>
      <w:r w:rsidR="001E0E79">
        <w:rPr>
          <w:rFonts w:ascii="Calibri" w:hAnsi="Calibri" w:cs="Calibri"/>
          <w:lang w:val="en-US"/>
        </w:rPr>
        <w:t xml:space="preserve">.  </w:t>
      </w:r>
      <w:r>
        <w:rPr>
          <w:rFonts w:ascii="Calibri" w:hAnsi="Calibri" w:cs="Calibri"/>
          <w:lang w:val="en-US"/>
        </w:rPr>
        <w:t xml:space="preserve"> </w:t>
      </w:r>
    </w:p>
    <w:p w14:paraId="52C1BBFF" w14:textId="77777777" w:rsidR="001E0E79" w:rsidRPr="001E0E79" w:rsidRDefault="001E0E79" w:rsidP="001E0E79">
      <w:pPr>
        <w:widowControl w:val="0"/>
        <w:autoSpaceDE w:val="0"/>
        <w:autoSpaceDN w:val="0"/>
        <w:adjustRightInd w:val="0"/>
        <w:rPr>
          <w:rFonts w:ascii="Calibri" w:hAnsi="Calibri" w:cs="Calibri"/>
          <w:lang w:val="en-US"/>
        </w:rPr>
      </w:pPr>
    </w:p>
    <w:p w14:paraId="5714FBD9" w14:textId="5C26F503" w:rsidR="00C45DA3" w:rsidRDefault="001E0E79" w:rsidP="00715D04">
      <w:pPr>
        <w:pStyle w:val="ListParagraph"/>
        <w:widowControl w:val="0"/>
        <w:numPr>
          <w:ilvl w:val="0"/>
          <w:numId w:val="5"/>
        </w:numPr>
        <w:autoSpaceDE w:val="0"/>
        <w:autoSpaceDN w:val="0"/>
        <w:adjustRightInd w:val="0"/>
        <w:ind w:hanging="720"/>
        <w:rPr>
          <w:rFonts w:ascii="Calibri" w:hAnsi="Calibri" w:cs="Calibri"/>
          <w:lang w:val="en-US"/>
        </w:rPr>
      </w:pPr>
      <w:r>
        <w:rPr>
          <w:rFonts w:ascii="Calibri" w:hAnsi="Calibri" w:cs="Calibri"/>
          <w:lang w:val="en-US"/>
        </w:rPr>
        <w:t>I</w:t>
      </w:r>
      <w:r w:rsidR="00C45DA3">
        <w:rPr>
          <w:rFonts w:ascii="Calibri" w:hAnsi="Calibri" w:cs="Calibri"/>
          <w:lang w:val="en-US"/>
        </w:rPr>
        <w:t xml:space="preserve">f </w:t>
      </w:r>
      <w:r w:rsidR="00B6748D">
        <w:rPr>
          <w:rFonts w:ascii="Calibri" w:hAnsi="Calibri" w:cs="Calibri"/>
          <w:lang w:val="en-US"/>
        </w:rPr>
        <w:t xml:space="preserve">you have any queries or if </w:t>
      </w:r>
      <w:r>
        <w:rPr>
          <w:rFonts w:ascii="Calibri" w:hAnsi="Calibri" w:cs="Calibri"/>
          <w:lang w:val="en-US"/>
        </w:rPr>
        <w:t xml:space="preserve">the company is not </w:t>
      </w:r>
      <w:r w:rsidR="00B6748D">
        <w:rPr>
          <w:rFonts w:ascii="Calibri" w:hAnsi="Calibri" w:cs="Calibri"/>
          <w:lang w:val="en-US"/>
        </w:rPr>
        <w:t>listed</w:t>
      </w:r>
      <w:r>
        <w:rPr>
          <w:rFonts w:ascii="Calibri" w:hAnsi="Calibri" w:cs="Calibri"/>
          <w:lang w:val="en-US"/>
        </w:rPr>
        <w:t xml:space="preserve"> on the Task Force website</w:t>
      </w:r>
      <w:r w:rsidR="00B6748D">
        <w:rPr>
          <w:rFonts w:ascii="Calibri" w:hAnsi="Calibri" w:cs="Calibri"/>
          <w:lang w:val="en-US"/>
        </w:rPr>
        <w:t xml:space="preserve"> please contact</w:t>
      </w:r>
      <w:r>
        <w:rPr>
          <w:rFonts w:ascii="Calibri" w:hAnsi="Calibri" w:cs="Calibri"/>
          <w:lang w:val="en-US"/>
        </w:rPr>
        <w:t xml:space="preserve"> </w:t>
      </w:r>
      <w:r w:rsidR="00C45DA3">
        <w:rPr>
          <w:rFonts w:ascii="Calibri" w:hAnsi="Calibri" w:cs="Calibri"/>
          <w:lang w:val="en-US"/>
        </w:rPr>
        <w:t xml:space="preserve">Chris Emmins </w:t>
      </w:r>
      <w:r>
        <w:rPr>
          <w:rFonts w:ascii="Calibri" w:hAnsi="Calibri" w:cs="Calibri"/>
          <w:lang w:val="en-US"/>
        </w:rPr>
        <w:t>on</w:t>
      </w:r>
      <w:r w:rsidR="00C45DA3">
        <w:rPr>
          <w:rFonts w:ascii="Calibri" w:hAnsi="Calibri" w:cs="Calibri"/>
          <w:lang w:val="en-US"/>
        </w:rPr>
        <w:t xml:space="preserve"> </w:t>
      </w:r>
      <w:hyperlink r:id="rId9" w:history="1">
        <w:r w:rsidR="00C45DA3" w:rsidRPr="00AF2A37">
          <w:rPr>
            <w:rStyle w:val="Hyperlink"/>
            <w:rFonts w:ascii="Calibri" w:hAnsi="Calibri" w:cs="Calibri"/>
            <w:lang w:val="en-US"/>
          </w:rPr>
          <w:t>chris.emmins@kwikchex.com</w:t>
        </w:r>
      </w:hyperlink>
      <w:r w:rsidR="00B6748D">
        <w:rPr>
          <w:rFonts w:ascii="Calibri" w:hAnsi="Calibri" w:cs="Calibri"/>
          <w:lang w:val="en-US"/>
        </w:rPr>
        <w:t xml:space="preserve">. We are trying to build up a picture of the companies operating in this sector and any information you can provide is critical to our work. </w:t>
      </w:r>
    </w:p>
    <w:p w14:paraId="246585F1" w14:textId="77777777" w:rsidR="00786891" w:rsidRPr="00786891" w:rsidRDefault="00786891" w:rsidP="00786891">
      <w:pPr>
        <w:pStyle w:val="ListParagraph"/>
        <w:widowControl w:val="0"/>
        <w:autoSpaceDE w:val="0"/>
        <w:autoSpaceDN w:val="0"/>
        <w:adjustRightInd w:val="0"/>
        <w:rPr>
          <w:rFonts w:ascii="Calibri" w:hAnsi="Calibri" w:cs="Calibri"/>
          <w:lang w:val="en-US"/>
        </w:rPr>
      </w:pPr>
    </w:p>
    <w:p w14:paraId="2C9EA5FD" w14:textId="77777777" w:rsidR="0095105B" w:rsidRPr="0095105B" w:rsidRDefault="00CE31E8" w:rsidP="00CE31E8">
      <w:pPr>
        <w:pStyle w:val="ListParagraph"/>
        <w:widowControl w:val="0"/>
        <w:numPr>
          <w:ilvl w:val="0"/>
          <w:numId w:val="5"/>
        </w:numPr>
        <w:autoSpaceDE w:val="0"/>
        <w:autoSpaceDN w:val="0"/>
        <w:adjustRightInd w:val="0"/>
        <w:ind w:hanging="720"/>
        <w:rPr>
          <w:rFonts w:ascii="Calibri" w:hAnsi="Calibri" w:cs="Calibri"/>
          <w:lang w:val="en-US"/>
        </w:rPr>
      </w:pPr>
      <w:r w:rsidRPr="00CE31E8">
        <w:rPr>
          <w:rFonts w:ascii="Calibri" w:hAnsi="Calibri" w:cs="Calibri"/>
          <w:lang w:val="en-US"/>
        </w:rPr>
        <w:t>If the letter does not make reference to finance, check to see if the company</w:t>
      </w:r>
      <w:r w:rsidR="006E3622" w:rsidRPr="00CE31E8">
        <w:rPr>
          <w:rFonts w:ascii="Calibri" w:hAnsi="Calibri" w:cs="Calibri"/>
          <w:lang w:val="en-US"/>
        </w:rPr>
        <w:t xml:space="preserve"> </w:t>
      </w:r>
      <w:r w:rsidR="006E3622" w:rsidRPr="00CE31E8">
        <w:rPr>
          <w:rFonts w:ascii="Calibri" w:hAnsi="Calibri" w:cs="Calibri"/>
          <w:lang w:val="en-US"/>
        </w:rPr>
        <w:lastRenderedPageBreak/>
        <w:t xml:space="preserve">is regulated by the </w:t>
      </w:r>
      <w:proofErr w:type="spellStart"/>
      <w:r w:rsidR="006E3622" w:rsidRPr="00CE31E8">
        <w:rPr>
          <w:rFonts w:ascii="Calibri" w:hAnsi="Calibri" w:cs="Calibri"/>
          <w:lang w:val="en-US"/>
        </w:rPr>
        <w:t>MOJ</w:t>
      </w:r>
      <w:proofErr w:type="spellEnd"/>
      <w:r w:rsidR="006E3622" w:rsidRPr="00CE31E8">
        <w:rPr>
          <w:rFonts w:ascii="Calibri" w:hAnsi="Calibri" w:cs="Calibri"/>
          <w:lang w:val="en-US"/>
        </w:rPr>
        <w:t xml:space="preserve"> (Ministry Of Justice)  - you can do this through the following link</w:t>
      </w:r>
      <w:r w:rsidR="00354010">
        <w:rPr>
          <w:rFonts w:ascii="Calibri" w:hAnsi="Calibri" w:cs="Calibri"/>
          <w:lang w:val="en-US"/>
        </w:rPr>
        <w:t>;</w:t>
      </w:r>
      <w:r w:rsidR="006E3622" w:rsidRPr="00CE31E8">
        <w:rPr>
          <w:rFonts w:ascii="Calibri" w:hAnsi="Calibri" w:cs="Calibri"/>
          <w:lang w:val="en-US"/>
        </w:rPr>
        <w:t xml:space="preserve"> </w:t>
      </w:r>
      <w:hyperlink r:id="rId10" w:history="1">
        <w:r w:rsidR="006E3622" w:rsidRPr="00CE31E8">
          <w:rPr>
            <w:rStyle w:val="Hyperlink"/>
            <w:rFonts w:ascii="Calibri" w:hAnsi="Calibri" w:cs="Calibri"/>
            <w:lang w:val="en-US"/>
          </w:rPr>
          <w:t>https://www.claimsregulation.gov.uk/search.aspx</w:t>
        </w:r>
      </w:hyperlink>
      <w:r w:rsidR="006E3622" w:rsidRPr="00CE31E8">
        <w:rPr>
          <w:rFonts w:ascii="Calibri" w:hAnsi="Calibri" w:cs="Calibri"/>
          <w:lang w:val="en-US"/>
        </w:rPr>
        <w:t xml:space="preserve">.  </w:t>
      </w:r>
      <w:r w:rsidR="006E3622" w:rsidRPr="00CE31E8">
        <w:rPr>
          <w:rFonts w:ascii="Calibri" w:eastAsia="Times New Roman" w:hAnsi="Calibri" w:cs="Arial"/>
          <w:lang w:val="en-US"/>
        </w:rPr>
        <w:t xml:space="preserve">The </w:t>
      </w:r>
      <w:proofErr w:type="spellStart"/>
      <w:r w:rsidR="006E3622" w:rsidRPr="00CE31E8">
        <w:rPr>
          <w:rFonts w:ascii="Calibri" w:eastAsia="Times New Roman" w:hAnsi="Calibri" w:cs="Arial"/>
          <w:lang w:val="en-US"/>
        </w:rPr>
        <w:t>MOJ</w:t>
      </w:r>
      <w:proofErr w:type="spellEnd"/>
      <w:r w:rsidR="006E3622" w:rsidRPr="00CE31E8">
        <w:rPr>
          <w:rFonts w:ascii="Calibri" w:eastAsia="Times New Roman" w:hAnsi="Calibri" w:cs="Arial"/>
          <w:lang w:val="en-US"/>
        </w:rPr>
        <w:t xml:space="preserve"> regulates claims management companies that handle certain types of claims for compensation in respect of mis-sold financial products and services.</w:t>
      </w:r>
      <w:r w:rsidR="0095105B">
        <w:rPr>
          <w:rFonts w:ascii="Calibri" w:eastAsia="Times New Roman" w:hAnsi="Calibri" w:cs="Arial"/>
          <w:lang w:val="en-US"/>
        </w:rPr>
        <w:t xml:space="preserve"> </w:t>
      </w:r>
    </w:p>
    <w:p w14:paraId="47660D03" w14:textId="77777777" w:rsidR="0095105B" w:rsidRPr="0095105B" w:rsidRDefault="0095105B" w:rsidP="0095105B">
      <w:pPr>
        <w:widowControl w:val="0"/>
        <w:autoSpaceDE w:val="0"/>
        <w:autoSpaceDN w:val="0"/>
        <w:adjustRightInd w:val="0"/>
        <w:rPr>
          <w:rFonts w:ascii="Calibri" w:eastAsia="Times New Roman" w:hAnsi="Calibri" w:cs="Arial"/>
          <w:lang w:val="en-US"/>
        </w:rPr>
      </w:pPr>
    </w:p>
    <w:p w14:paraId="084226A6" w14:textId="77777777" w:rsidR="0095105B" w:rsidRPr="0095105B" w:rsidRDefault="0095105B" w:rsidP="00CE31E8">
      <w:pPr>
        <w:pStyle w:val="ListParagraph"/>
        <w:widowControl w:val="0"/>
        <w:numPr>
          <w:ilvl w:val="0"/>
          <w:numId w:val="5"/>
        </w:numPr>
        <w:autoSpaceDE w:val="0"/>
        <w:autoSpaceDN w:val="0"/>
        <w:adjustRightInd w:val="0"/>
        <w:ind w:hanging="720"/>
        <w:rPr>
          <w:rFonts w:ascii="Calibri" w:hAnsi="Calibri" w:cs="Calibri"/>
          <w:lang w:val="en-US"/>
        </w:rPr>
      </w:pPr>
      <w:r>
        <w:rPr>
          <w:rFonts w:ascii="Calibri" w:eastAsia="Times New Roman" w:hAnsi="Calibri" w:cs="Arial"/>
          <w:lang w:val="en-US"/>
        </w:rPr>
        <w:t>There is a mix of regulated and unregulated companies targeting timeshare companies, and the recommendations below should help you take the appropriate action in each case.</w:t>
      </w:r>
    </w:p>
    <w:p w14:paraId="39C8EE80" w14:textId="77777777" w:rsidR="0095105B" w:rsidRPr="0095105B" w:rsidRDefault="0095105B" w:rsidP="0095105B">
      <w:pPr>
        <w:widowControl w:val="0"/>
        <w:autoSpaceDE w:val="0"/>
        <w:autoSpaceDN w:val="0"/>
        <w:adjustRightInd w:val="0"/>
        <w:rPr>
          <w:rFonts w:ascii="Calibri" w:eastAsia="Times New Roman" w:hAnsi="Calibri" w:cs="Arial"/>
          <w:lang w:val="en-US"/>
        </w:rPr>
      </w:pPr>
    </w:p>
    <w:p w14:paraId="0F6774C3" w14:textId="77777777" w:rsidR="005A58EE" w:rsidRPr="00CE31E8" w:rsidRDefault="005A58EE" w:rsidP="0095105B">
      <w:pPr>
        <w:pStyle w:val="ListParagraph"/>
        <w:widowControl w:val="0"/>
        <w:autoSpaceDE w:val="0"/>
        <w:autoSpaceDN w:val="0"/>
        <w:adjustRightInd w:val="0"/>
        <w:rPr>
          <w:rFonts w:ascii="Calibri" w:hAnsi="Calibri" w:cs="Calibri"/>
          <w:lang w:val="en-US"/>
        </w:rPr>
      </w:pPr>
    </w:p>
    <w:p w14:paraId="3CEB0870" w14:textId="77777777" w:rsidR="006E3622" w:rsidRDefault="006E3622" w:rsidP="00715D04">
      <w:pPr>
        <w:widowControl w:val="0"/>
        <w:autoSpaceDE w:val="0"/>
        <w:autoSpaceDN w:val="0"/>
        <w:adjustRightInd w:val="0"/>
        <w:rPr>
          <w:rFonts w:ascii="Calibri" w:hAnsi="Calibri" w:cs="Calibri"/>
          <w:lang w:val="en-US"/>
        </w:rPr>
      </w:pPr>
    </w:p>
    <w:tbl>
      <w:tblPr>
        <w:tblStyle w:val="TableGrid"/>
        <w:tblW w:w="0" w:type="auto"/>
        <w:tblLook w:val="04A0" w:firstRow="1" w:lastRow="0" w:firstColumn="1" w:lastColumn="0" w:noHBand="0" w:noVBand="1"/>
      </w:tblPr>
      <w:tblGrid>
        <w:gridCol w:w="4261"/>
        <w:gridCol w:w="4261"/>
      </w:tblGrid>
      <w:tr w:rsidR="00CE31E8" w:rsidRPr="0095105B" w14:paraId="4EDD50F2" w14:textId="77777777" w:rsidTr="00537C5F">
        <w:tc>
          <w:tcPr>
            <w:tcW w:w="4261" w:type="dxa"/>
          </w:tcPr>
          <w:p w14:paraId="72C9209D" w14:textId="77777777" w:rsidR="00CE31E8" w:rsidRPr="0095105B" w:rsidRDefault="00CE31E8" w:rsidP="00CE31E8">
            <w:pPr>
              <w:pStyle w:val="ListParagraph"/>
              <w:widowControl w:val="0"/>
              <w:autoSpaceDE w:val="0"/>
              <w:autoSpaceDN w:val="0"/>
              <w:adjustRightInd w:val="0"/>
              <w:rPr>
                <w:rFonts w:ascii="Calibri" w:hAnsi="Calibri" w:cs="Calibri"/>
                <w:b/>
                <w:i/>
                <w:sz w:val="22"/>
                <w:szCs w:val="22"/>
                <w:lang w:val="en-US"/>
              </w:rPr>
            </w:pPr>
            <w:r w:rsidRPr="0095105B">
              <w:rPr>
                <w:rFonts w:ascii="Calibri" w:hAnsi="Calibri" w:cs="Calibri"/>
                <w:b/>
                <w:i/>
                <w:sz w:val="22"/>
                <w:szCs w:val="22"/>
                <w:lang w:val="en-US"/>
              </w:rPr>
              <w:t xml:space="preserve">Yes, regulated by the </w:t>
            </w:r>
            <w:proofErr w:type="spellStart"/>
            <w:r w:rsidRPr="0095105B">
              <w:rPr>
                <w:rFonts w:ascii="Calibri" w:hAnsi="Calibri" w:cs="Calibri"/>
                <w:b/>
                <w:i/>
                <w:sz w:val="22"/>
                <w:szCs w:val="22"/>
                <w:lang w:val="en-US"/>
              </w:rPr>
              <w:t>MOJ</w:t>
            </w:r>
            <w:proofErr w:type="spellEnd"/>
          </w:p>
          <w:p w14:paraId="4C9BE274" w14:textId="77777777" w:rsidR="00CE31E8" w:rsidRPr="0095105B" w:rsidRDefault="00CE31E8" w:rsidP="00715D04">
            <w:pPr>
              <w:widowControl w:val="0"/>
              <w:autoSpaceDE w:val="0"/>
              <w:autoSpaceDN w:val="0"/>
              <w:adjustRightInd w:val="0"/>
              <w:rPr>
                <w:rFonts w:ascii="Calibri" w:hAnsi="Calibri" w:cs="Calibri"/>
                <w:b/>
                <w:sz w:val="22"/>
                <w:szCs w:val="22"/>
                <w:lang w:val="en-US"/>
              </w:rPr>
            </w:pPr>
          </w:p>
        </w:tc>
        <w:tc>
          <w:tcPr>
            <w:tcW w:w="4261" w:type="dxa"/>
          </w:tcPr>
          <w:p w14:paraId="4744A782" w14:textId="77777777" w:rsidR="00CE31E8" w:rsidRPr="0095105B" w:rsidRDefault="00CE31E8" w:rsidP="00CE31E8">
            <w:pPr>
              <w:pStyle w:val="ListParagraph"/>
              <w:widowControl w:val="0"/>
              <w:autoSpaceDE w:val="0"/>
              <w:autoSpaceDN w:val="0"/>
              <w:adjustRightInd w:val="0"/>
              <w:rPr>
                <w:rFonts w:ascii="Calibri" w:hAnsi="Calibri" w:cs="Calibri"/>
                <w:b/>
                <w:i/>
                <w:sz w:val="22"/>
                <w:szCs w:val="22"/>
                <w:lang w:val="en-US"/>
              </w:rPr>
            </w:pPr>
            <w:r w:rsidRPr="0095105B">
              <w:rPr>
                <w:rFonts w:ascii="Calibri" w:hAnsi="Calibri" w:cs="Calibri"/>
                <w:b/>
                <w:i/>
                <w:sz w:val="22"/>
                <w:szCs w:val="22"/>
                <w:lang w:val="en-US"/>
              </w:rPr>
              <w:t xml:space="preserve">No, not regulated by the </w:t>
            </w:r>
            <w:proofErr w:type="spellStart"/>
            <w:r w:rsidRPr="0095105B">
              <w:rPr>
                <w:rFonts w:ascii="Calibri" w:hAnsi="Calibri" w:cs="Calibri"/>
                <w:b/>
                <w:i/>
                <w:sz w:val="22"/>
                <w:szCs w:val="22"/>
                <w:lang w:val="en-US"/>
              </w:rPr>
              <w:t>MOJ</w:t>
            </w:r>
            <w:proofErr w:type="spellEnd"/>
          </w:p>
          <w:p w14:paraId="134B67E4" w14:textId="77777777" w:rsidR="00CE31E8" w:rsidRPr="0095105B" w:rsidRDefault="00CE31E8" w:rsidP="00715D04">
            <w:pPr>
              <w:widowControl w:val="0"/>
              <w:autoSpaceDE w:val="0"/>
              <w:autoSpaceDN w:val="0"/>
              <w:adjustRightInd w:val="0"/>
              <w:rPr>
                <w:rFonts w:ascii="Calibri" w:hAnsi="Calibri" w:cs="Calibri"/>
                <w:b/>
                <w:sz w:val="22"/>
                <w:szCs w:val="22"/>
                <w:lang w:val="en-US"/>
              </w:rPr>
            </w:pPr>
          </w:p>
        </w:tc>
      </w:tr>
      <w:tr w:rsidR="00CE31E8" w14:paraId="25768ECF" w14:textId="77777777" w:rsidTr="00537C5F">
        <w:tc>
          <w:tcPr>
            <w:tcW w:w="4261" w:type="dxa"/>
          </w:tcPr>
          <w:p w14:paraId="1B7739D2" w14:textId="0116CE6E" w:rsidR="00CE31E8" w:rsidRPr="00537C5F" w:rsidRDefault="00CE31E8" w:rsidP="00CE31E8">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 xml:space="preserve">You </w:t>
            </w:r>
            <w:r w:rsidRPr="00537C5F">
              <w:rPr>
                <w:rFonts w:ascii="Calibri" w:hAnsi="Calibri" w:cs="Calibri"/>
                <w:sz w:val="22"/>
                <w:szCs w:val="22"/>
                <w:u w:val="single"/>
                <w:lang w:val="en-US"/>
              </w:rPr>
              <w:t>must</w:t>
            </w:r>
            <w:r w:rsidRPr="00537C5F">
              <w:rPr>
                <w:rFonts w:ascii="Calibri" w:hAnsi="Calibri" w:cs="Calibri"/>
                <w:sz w:val="22"/>
                <w:szCs w:val="22"/>
                <w:lang w:val="en-US"/>
              </w:rPr>
              <w:t xml:space="preserve"> respond to the </w:t>
            </w:r>
            <w:r w:rsidR="00537C5F">
              <w:rPr>
                <w:rFonts w:ascii="Calibri" w:hAnsi="Calibri" w:cs="Calibri"/>
                <w:sz w:val="22"/>
                <w:szCs w:val="22"/>
                <w:lang w:val="en-US"/>
              </w:rPr>
              <w:t xml:space="preserve">claims </w:t>
            </w:r>
            <w:r w:rsidRPr="00537C5F">
              <w:rPr>
                <w:rFonts w:ascii="Calibri" w:hAnsi="Calibri" w:cs="Calibri"/>
                <w:sz w:val="22"/>
                <w:szCs w:val="22"/>
                <w:lang w:val="en-US"/>
              </w:rPr>
              <w:t>company</w:t>
            </w:r>
            <w:r w:rsidR="00C45DA3">
              <w:rPr>
                <w:rFonts w:ascii="Calibri" w:hAnsi="Calibri" w:cs="Calibri"/>
                <w:sz w:val="22"/>
                <w:szCs w:val="22"/>
                <w:lang w:val="en-US"/>
              </w:rPr>
              <w:t xml:space="preserve"> and deal with every subsequent correspondence you receive from it</w:t>
            </w:r>
          </w:p>
        </w:tc>
        <w:tc>
          <w:tcPr>
            <w:tcW w:w="4261" w:type="dxa"/>
          </w:tcPr>
          <w:p w14:paraId="47F1E1F7" w14:textId="22F4B96C" w:rsidR="00CE31E8" w:rsidRPr="00537C5F" w:rsidRDefault="00CE31E8" w:rsidP="0095105B">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 xml:space="preserve">Write back to the customer pointing out that the company is not </w:t>
            </w:r>
            <w:proofErr w:type="spellStart"/>
            <w:r w:rsidRPr="00537C5F">
              <w:rPr>
                <w:rFonts w:ascii="Calibri" w:hAnsi="Calibri" w:cs="Calibri"/>
                <w:sz w:val="22"/>
                <w:szCs w:val="22"/>
                <w:lang w:val="en-US"/>
              </w:rPr>
              <w:t>MOJ</w:t>
            </w:r>
            <w:proofErr w:type="spellEnd"/>
            <w:r w:rsidRPr="00537C5F">
              <w:rPr>
                <w:rFonts w:ascii="Calibri" w:hAnsi="Calibri" w:cs="Calibri"/>
                <w:sz w:val="22"/>
                <w:szCs w:val="22"/>
                <w:lang w:val="en-US"/>
              </w:rPr>
              <w:t xml:space="preserve"> regulated and that you </w:t>
            </w:r>
            <w:r w:rsidR="0095105B">
              <w:rPr>
                <w:rFonts w:ascii="Calibri" w:hAnsi="Calibri" w:cs="Calibri"/>
                <w:sz w:val="22"/>
                <w:szCs w:val="22"/>
                <w:lang w:val="en-US"/>
              </w:rPr>
              <w:t>would recommend</w:t>
            </w:r>
            <w:r w:rsidRPr="00537C5F">
              <w:rPr>
                <w:rFonts w:ascii="Calibri" w:hAnsi="Calibri" w:cs="Calibri"/>
                <w:sz w:val="22"/>
                <w:szCs w:val="22"/>
                <w:lang w:val="en-US"/>
              </w:rPr>
              <w:t xml:space="preserve"> deal</w:t>
            </w:r>
            <w:r w:rsidR="0095105B">
              <w:rPr>
                <w:rFonts w:ascii="Calibri" w:hAnsi="Calibri" w:cs="Calibri"/>
                <w:sz w:val="22"/>
                <w:szCs w:val="22"/>
                <w:lang w:val="en-US"/>
              </w:rPr>
              <w:t>ing</w:t>
            </w:r>
            <w:r w:rsidRPr="00537C5F">
              <w:rPr>
                <w:rFonts w:ascii="Calibri" w:hAnsi="Calibri" w:cs="Calibri"/>
                <w:sz w:val="22"/>
                <w:szCs w:val="22"/>
                <w:lang w:val="en-US"/>
              </w:rPr>
              <w:t xml:space="preserve"> directly with the customer rather than thro</w:t>
            </w:r>
            <w:r w:rsidR="00C45DA3">
              <w:rPr>
                <w:rFonts w:ascii="Calibri" w:hAnsi="Calibri" w:cs="Calibri"/>
                <w:sz w:val="22"/>
                <w:szCs w:val="22"/>
                <w:lang w:val="en-US"/>
              </w:rPr>
              <w:t>ugh a non-regulated third party</w:t>
            </w:r>
          </w:p>
        </w:tc>
      </w:tr>
      <w:tr w:rsidR="00CE31E8" w14:paraId="753A41F2" w14:textId="77777777" w:rsidTr="00537C5F">
        <w:tc>
          <w:tcPr>
            <w:tcW w:w="4261" w:type="dxa"/>
          </w:tcPr>
          <w:p w14:paraId="0809C611" w14:textId="08B39B58" w:rsidR="00CE31E8" w:rsidRPr="00537C5F" w:rsidRDefault="00CE31E8" w:rsidP="0095105B">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 xml:space="preserve">Failure </w:t>
            </w:r>
            <w:r w:rsidR="0095105B">
              <w:rPr>
                <w:rFonts w:ascii="Calibri" w:hAnsi="Calibri" w:cs="Calibri"/>
                <w:sz w:val="22"/>
                <w:szCs w:val="22"/>
                <w:lang w:val="en-US"/>
              </w:rPr>
              <w:t xml:space="preserve">to respond is extremely serious; </w:t>
            </w:r>
            <w:r w:rsidRPr="00537C5F">
              <w:rPr>
                <w:rFonts w:ascii="Calibri" w:hAnsi="Calibri" w:cs="Calibri"/>
                <w:sz w:val="22"/>
                <w:szCs w:val="22"/>
                <w:lang w:val="en-US"/>
              </w:rPr>
              <w:t>you could lose the case and be obliged to refund the client</w:t>
            </w:r>
          </w:p>
        </w:tc>
        <w:tc>
          <w:tcPr>
            <w:tcW w:w="4261" w:type="dxa"/>
          </w:tcPr>
          <w:p w14:paraId="7A003691" w14:textId="41691E5A" w:rsidR="00CE31E8" w:rsidRPr="00537C5F" w:rsidRDefault="00CE31E8" w:rsidP="0095105B">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 xml:space="preserve">At the same time, advise the customer that there is an established and free of charge RDO complaints system that they can use if they are not happy with the outcome of the </w:t>
            </w:r>
            <w:r w:rsidR="0095105B">
              <w:rPr>
                <w:rFonts w:ascii="Calibri" w:hAnsi="Calibri" w:cs="Calibri"/>
                <w:sz w:val="22"/>
                <w:szCs w:val="22"/>
                <w:lang w:val="en-US"/>
              </w:rPr>
              <w:t>developer’s</w:t>
            </w:r>
            <w:r w:rsidRPr="00537C5F">
              <w:rPr>
                <w:rFonts w:ascii="Calibri" w:hAnsi="Calibri" w:cs="Calibri"/>
                <w:sz w:val="22"/>
                <w:szCs w:val="22"/>
                <w:lang w:val="en-US"/>
              </w:rPr>
              <w:t xml:space="preserve"> own handling of their complaint</w:t>
            </w:r>
          </w:p>
        </w:tc>
      </w:tr>
      <w:tr w:rsidR="00CE31E8" w14:paraId="19F60750" w14:textId="77777777" w:rsidTr="00537C5F">
        <w:tc>
          <w:tcPr>
            <w:tcW w:w="4261" w:type="dxa"/>
          </w:tcPr>
          <w:p w14:paraId="7DE8A92E" w14:textId="77777777" w:rsidR="00CE31E8" w:rsidRPr="00537C5F" w:rsidRDefault="00CE31E8" w:rsidP="00CE31E8">
            <w:pPr>
              <w:widowControl w:val="0"/>
              <w:autoSpaceDE w:val="0"/>
              <w:autoSpaceDN w:val="0"/>
              <w:adjustRightInd w:val="0"/>
              <w:ind w:left="709"/>
              <w:rPr>
                <w:rFonts w:ascii="Calibri" w:hAnsi="Calibri" w:cs="Calibri"/>
                <w:sz w:val="22"/>
                <w:szCs w:val="22"/>
                <w:lang w:val="en-US"/>
              </w:rPr>
            </w:pPr>
          </w:p>
        </w:tc>
        <w:tc>
          <w:tcPr>
            <w:tcW w:w="4261" w:type="dxa"/>
          </w:tcPr>
          <w:p w14:paraId="61AF37A1" w14:textId="6D5B2EC5" w:rsidR="00CE31E8" w:rsidRPr="00537C5F" w:rsidRDefault="00CE31E8" w:rsidP="0095105B">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Highlight to them some of the options available if they no longer wish their timeshare, for example any exit routes you have put in place, using the services of an established RDO resale member</w:t>
            </w:r>
          </w:p>
        </w:tc>
      </w:tr>
      <w:tr w:rsidR="00CE31E8" w14:paraId="5E8456EA" w14:textId="77777777" w:rsidTr="00537C5F">
        <w:tc>
          <w:tcPr>
            <w:tcW w:w="4261" w:type="dxa"/>
          </w:tcPr>
          <w:p w14:paraId="79307D50" w14:textId="77777777" w:rsidR="00CE31E8" w:rsidRPr="00537C5F" w:rsidRDefault="00CE31E8" w:rsidP="00CE31E8">
            <w:pPr>
              <w:widowControl w:val="0"/>
              <w:autoSpaceDE w:val="0"/>
              <w:autoSpaceDN w:val="0"/>
              <w:adjustRightInd w:val="0"/>
              <w:ind w:left="709"/>
              <w:rPr>
                <w:rFonts w:ascii="Calibri" w:hAnsi="Calibri" w:cs="Calibri"/>
                <w:sz w:val="22"/>
                <w:szCs w:val="22"/>
                <w:lang w:val="en-US"/>
              </w:rPr>
            </w:pPr>
          </w:p>
        </w:tc>
        <w:tc>
          <w:tcPr>
            <w:tcW w:w="4261" w:type="dxa"/>
          </w:tcPr>
          <w:p w14:paraId="54446284" w14:textId="5FA066E0" w:rsidR="00CE31E8" w:rsidRPr="00537C5F" w:rsidRDefault="0095105B" w:rsidP="0095105B">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At the same time, write to</w:t>
            </w:r>
            <w:r w:rsidR="00CE31E8" w:rsidRPr="00537C5F">
              <w:rPr>
                <w:rFonts w:ascii="Calibri" w:hAnsi="Calibri" w:cs="Calibri"/>
                <w:sz w:val="22"/>
                <w:szCs w:val="22"/>
                <w:lang w:val="en-US"/>
              </w:rPr>
              <w:t xml:space="preserve"> the claims </w:t>
            </w:r>
            <w:r>
              <w:rPr>
                <w:rFonts w:ascii="Calibri" w:hAnsi="Calibri" w:cs="Calibri"/>
                <w:sz w:val="22"/>
                <w:szCs w:val="22"/>
                <w:lang w:val="en-US"/>
              </w:rPr>
              <w:t xml:space="preserve">management </w:t>
            </w:r>
            <w:r w:rsidR="00CE31E8" w:rsidRPr="00537C5F">
              <w:rPr>
                <w:rFonts w:ascii="Calibri" w:hAnsi="Calibri" w:cs="Calibri"/>
                <w:sz w:val="22"/>
                <w:szCs w:val="22"/>
                <w:lang w:val="en-US"/>
              </w:rPr>
              <w:t xml:space="preserve">company </w:t>
            </w:r>
            <w:r>
              <w:rPr>
                <w:rFonts w:ascii="Calibri" w:hAnsi="Calibri" w:cs="Calibri"/>
                <w:sz w:val="22"/>
                <w:szCs w:val="22"/>
                <w:lang w:val="en-US"/>
              </w:rPr>
              <w:t xml:space="preserve">&amp; advise </w:t>
            </w:r>
            <w:r w:rsidR="00CE31E8" w:rsidRPr="00537C5F">
              <w:rPr>
                <w:rFonts w:ascii="Calibri" w:hAnsi="Calibri" w:cs="Calibri"/>
                <w:sz w:val="22"/>
                <w:szCs w:val="22"/>
                <w:lang w:val="en-US"/>
              </w:rPr>
              <w:t xml:space="preserve">that you have </w:t>
            </w:r>
            <w:r>
              <w:rPr>
                <w:rFonts w:ascii="Calibri" w:hAnsi="Calibri" w:cs="Calibri"/>
                <w:sz w:val="22"/>
                <w:szCs w:val="22"/>
                <w:lang w:val="en-US"/>
              </w:rPr>
              <w:t>contacted</w:t>
            </w:r>
            <w:r w:rsidR="00CE31E8" w:rsidRPr="00537C5F">
              <w:rPr>
                <w:rFonts w:ascii="Calibri" w:hAnsi="Calibri" w:cs="Calibri"/>
                <w:sz w:val="22"/>
                <w:szCs w:val="22"/>
                <w:lang w:val="en-US"/>
              </w:rPr>
              <w:t xml:space="preserve"> the customer</w:t>
            </w:r>
            <w:r>
              <w:rPr>
                <w:rFonts w:ascii="Calibri" w:hAnsi="Calibri" w:cs="Calibri"/>
                <w:sz w:val="22"/>
                <w:szCs w:val="22"/>
                <w:lang w:val="en-US"/>
              </w:rPr>
              <w:t>,</w:t>
            </w:r>
            <w:r w:rsidR="00CE31E8" w:rsidRPr="00537C5F">
              <w:rPr>
                <w:rFonts w:ascii="Calibri" w:hAnsi="Calibri" w:cs="Calibri"/>
                <w:sz w:val="22"/>
                <w:szCs w:val="22"/>
                <w:lang w:val="en-US"/>
              </w:rPr>
              <w:t xml:space="preserve"> recommending that they do not deal with an unregulated company.</w:t>
            </w:r>
          </w:p>
        </w:tc>
      </w:tr>
      <w:tr w:rsidR="00CE31E8" w14:paraId="642DAA1C" w14:textId="77777777" w:rsidTr="00537C5F">
        <w:tc>
          <w:tcPr>
            <w:tcW w:w="4261" w:type="dxa"/>
          </w:tcPr>
          <w:p w14:paraId="09450026" w14:textId="77777777" w:rsidR="00CE31E8" w:rsidRPr="00537C5F" w:rsidRDefault="00CE31E8" w:rsidP="00CE31E8">
            <w:pPr>
              <w:widowControl w:val="0"/>
              <w:autoSpaceDE w:val="0"/>
              <w:autoSpaceDN w:val="0"/>
              <w:adjustRightInd w:val="0"/>
              <w:ind w:left="709"/>
              <w:rPr>
                <w:rFonts w:ascii="Calibri" w:hAnsi="Calibri" w:cs="Calibri"/>
                <w:sz w:val="22"/>
                <w:szCs w:val="22"/>
                <w:lang w:val="en-US"/>
              </w:rPr>
            </w:pPr>
          </w:p>
        </w:tc>
        <w:tc>
          <w:tcPr>
            <w:tcW w:w="4261" w:type="dxa"/>
          </w:tcPr>
          <w:p w14:paraId="372366DB" w14:textId="38CDF6E2" w:rsidR="00CE31E8" w:rsidRPr="00537C5F" w:rsidRDefault="0095105B" w:rsidP="00CE31E8">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If the claim</w:t>
            </w:r>
            <w:r w:rsidR="00CE31E8" w:rsidRPr="00537C5F">
              <w:rPr>
                <w:rFonts w:ascii="Calibri" w:hAnsi="Calibri" w:cs="Calibri"/>
                <w:sz w:val="22"/>
                <w:szCs w:val="22"/>
                <w:lang w:val="en-US"/>
              </w:rPr>
              <w:t xml:space="preserve"> is one of a number of similar claims that you </w:t>
            </w:r>
            <w:r>
              <w:rPr>
                <w:rFonts w:ascii="Calibri" w:hAnsi="Calibri" w:cs="Calibri"/>
                <w:sz w:val="22"/>
                <w:szCs w:val="22"/>
                <w:lang w:val="en-US"/>
              </w:rPr>
              <w:t xml:space="preserve">have received and you </w:t>
            </w:r>
            <w:r w:rsidR="00CE31E8" w:rsidRPr="00537C5F">
              <w:rPr>
                <w:rFonts w:ascii="Calibri" w:hAnsi="Calibri" w:cs="Calibri"/>
                <w:sz w:val="22"/>
                <w:szCs w:val="22"/>
                <w:lang w:val="en-US"/>
              </w:rPr>
              <w:t>believe to be unsubstantiated, indicate that you will not entertain any generic letters or claims that appear to have been coached</w:t>
            </w:r>
          </w:p>
        </w:tc>
      </w:tr>
      <w:tr w:rsidR="00CE31E8" w14:paraId="54B25A38" w14:textId="77777777" w:rsidTr="00537C5F">
        <w:tc>
          <w:tcPr>
            <w:tcW w:w="4261" w:type="dxa"/>
          </w:tcPr>
          <w:p w14:paraId="67AE2F98" w14:textId="77777777" w:rsidR="00CE31E8" w:rsidRPr="00537C5F" w:rsidRDefault="00CE31E8" w:rsidP="00CE31E8">
            <w:pPr>
              <w:widowControl w:val="0"/>
              <w:autoSpaceDE w:val="0"/>
              <w:autoSpaceDN w:val="0"/>
              <w:adjustRightInd w:val="0"/>
              <w:ind w:left="709"/>
              <w:rPr>
                <w:rFonts w:ascii="Calibri" w:hAnsi="Calibri" w:cs="Calibri"/>
                <w:sz w:val="22"/>
                <w:szCs w:val="22"/>
                <w:lang w:val="en-US"/>
              </w:rPr>
            </w:pPr>
          </w:p>
        </w:tc>
        <w:tc>
          <w:tcPr>
            <w:tcW w:w="4261" w:type="dxa"/>
          </w:tcPr>
          <w:p w14:paraId="2064C3A5" w14:textId="6B0C54B1" w:rsidR="00CE31E8" w:rsidRPr="00537C5F" w:rsidRDefault="00CE31E8" w:rsidP="00CE31E8">
            <w:pPr>
              <w:widowControl w:val="0"/>
              <w:autoSpaceDE w:val="0"/>
              <w:autoSpaceDN w:val="0"/>
              <w:adjustRightInd w:val="0"/>
              <w:rPr>
                <w:rFonts w:ascii="Calibri" w:hAnsi="Calibri" w:cs="Calibri"/>
                <w:sz w:val="22"/>
                <w:szCs w:val="22"/>
                <w:lang w:val="en-US"/>
              </w:rPr>
            </w:pPr>
            <w:r w:rsidRPr="00537C5F">
              <w:rPr>
                <w:rFonts w:ascii="Calibri" w:hAnsi="Calibri" w:cs="Calibri"/>
                <w:sz w:val="22"/>
                <w:szCs w:val="22"/>
                <w:lang w:val="en-US"/>
              </w:rPr>
              <w:t>If the customer still insists on using the services of the claims company, it is recommended that you comply with this request</w:t>
            </w:r>
          </w:p>
        </w:tc>
      </w:tr>
    </w:tbl>
    <w:p w14:paraId="508D182D" w14:textId="77777777" w:rsidR="00CE31E8" w:rsidRDefault="00CE31E8" w:rsidP="00715D04">
      <w:pPr>
        <w:widowControl w:val="0"/>
        <w:autoSpaceDE w:val="0"/>
        <w:autoSpaceDN w:val="0"/>
        <w:adjustRightInd w:val="0"/>
        <w:rPr>
          <w:rFonts w:ascii="Calibri" w:hAnsi="Calibri" w:cs="Calibri"/>
          <w:lang w:val="en-US"/>
        </w:rPr>
      </w:pPr>
    </w:p>
    <w:p w14:paraId="7632F2FE" w14:textId="77777777" w:rsidR="00124B03" w:rsidRDefault="00124B03" w:rsidP="00715D04">
      <w:pPr>
        <w:widowControl w:val="0"/>
        <w:autoSpaceDE w:val="0"/>
        <w:autoSpaceDN w:val="0"/>
        <w:adjustRightInd w:val="0"/>
        <w:rPr>
          <w:rFonts w:ascii="Calibri" w:hAnsi="Calibri" w:cs="Calibri"/>
          <w:lang w:val="en-US"/>
        </w:rPr>
      </w:pPr>
    </w:p>
    <w:p w14:paraId="70B7B1C4" w14:textId="77777777" w:rsidR="005A58EE" w:rsidRDefault="005A58EE" w:rsidP="00715D04">
      <w:pPr>
        <w:widowControl w:val="0"/>
        <w:autoSpaceDE w:val="0"/>
        <w:autoSpaceDN w:val="0"/>
        <w:adjustRightInd w:val="0"/>
        <w:rPr>
          <w:rFonts w:ascii="Calibri" w:hAnsi="Calibri" w:cs="Calibri"/>
          <w:lang w:val="en-US"/>
        </w:rPr>
      </w:pPr>
    </w:p>
    <w:p w14:paraId="522B9B9F" w14:textId="77777777" w:rsidR="005A58EE" w:rsidRPr="00CE31E8" w:rsidRDefault="005A58EE" w:rsidP="00715D04">
      <w:pPr>
        <w:widowControl w:val="0"/>
        <w:autoSpaceDE w:val="0"/>
        <w:autoSpaceDN w:val="0"/>
        <w:adjustRightInd w:val="0"/>
        <w:rPr>
          <w:rFonts w:ascii="Calibri" w:hAnsi="Calibri" w:cs="Calibri"/>
          <w:lang w:val="en-US"/>
        </w:rPr>
      </w:pPr>
    </w:p>
    <w:p w14:paraId="0A2CD6A7" w14:textId="77777777" w:rsidR="0004218A" w:rsidRDefault="0004218A" w:rsidP="00270659">
      <w:pPr>
        <w:jc w:val="both"/>
        <w:rPr>
          <w:rFonts w:ascii="Calibri" w:hAnsi="Calibri"/>
        </w:rPr>
      </w:pPr>
    </w:p>
    <w:p w14:paraId="5C80C825" w14:textId="77777777" w:rsidR="00B820E4" w:rsidRDefault="00B820E4" w:rsidP="005A58EE">
      <w:pPr>
        <w:pStyle w:val="ListParagraph"/>
        <w:numPr>
          <w:ilvl w:val="0"/>
          <w:numId w:val="6"/>
        </w:numPr>
        <w:jc w:val="both"/>
        <w:rPr>
          <w:rFonts w:ascii="Calibri" w:hAnsi="Calibri"/>
        </w:rPr>
      </w:pPr>
      <w:r w:rsidRPr="00B820E4">
        <w:rPr>
          <w:rFonts w:ascii="Calibri" w:hAnsi="Calibri"/>
        </w:rPr>
        <w:t>Get your house in order and ensure there is a clear audit trail</w:t>
      </w:r>
    </w:p>
    <w:p w14:paraId="7C43502C" w14:textId="77777777" w:rsidR="005A58EE" w:rsidRPr="00B820E4" w:rsidRDefault="005A58EE" w:rsidP="005A58EE">
      <w:pPr>
        <w:pStyle w:val="ListParagraph"/>
        <w:jc w:val="both"/>
        <w:rPr>
          <w:rFonts w:ascii="Calibri" w:hAnsi="Calibri"/>
        </w:rPr>
      </w:pPr>
    </w:p>
    <w:p w14:paraId="29A41456" w14:textId="198507A8" w:rsidR="00B820E4" w:rsidRDefault="00B820E4" w:rsidP="005A58EE">
      <w:pPr>
        <w:pStyle w:val="ListParagraph"/>
        <w:numPr>
          <w:ilvl w:val="0"/>
          <w:numId w:val="6"/>
        </w:numPr>
        <w:jc w:val="both"/>
        <w:rPr>
          <w:rFonts w:ascii="Calibri" w:hAnsi="Calibri"/>
        </w:rPr>
      </w:pPr>
      <w:r w:rsidRPr="00B820E4">
        <w:rPr>
          <w:rFonts w:ascii="Calibri" w:hAnsi="Calibri"/>
        </w:rPr>
        <w:t>Take legal advice on your sales</w:t>
      </w:r>
      <w:r>
        <w:rPr>
          <w:rFonts w:ascii="Calibri" w:hAnsi="Calibri"/>
        </w:rPr>
        <w:t xml:space="preserve"> documentation;</w:t>
      </w:r>
      <w:r w:rsidRPr="00B820E4">
        <w:rPr>
          <w:rFonts w:ascii="Calibri" w:hAnsi="Calibri"/>
        </w:rPr>
        <w:t xml:space="preserve"> a list of RDO solicitor members is </w:t>
      </w:r>
      <w:r w:rsidRPr="005A58EE">
        <w:rPr>
          <w:rFonts w:ascii="Calibri" w:hAnsi="Calibri"/>
          <w:highlight w:val="yellow"/>
        </w:rPr>
        <w:t>attached</w:t>
      </w:r>
    </w:p>
    <w:p w14:paraId="4BB7B640" w14:textId="77777777" w:rsidR="005A58EE" w:rsidRPr="005A58EE" w:rsidRDefault="005A58EE" w:rsidP="005A58EE">
      <w:pPr>
        <w:jc w:val="both"/>
        <w:rPr>
          <w:rFonts w:ascii="Calibri" w:hAnsi="Calibri"/>
        </w:rPr>
      </w:pPr>
    </w:p>
    <w:p w14:paraId="70D32D3E" w14:textId="7735CCDD" w:rsidR="00B820E4" w:rsidRDefault="00B820E4" w:rsidP="005A58EE">
      <w:pPr>
        <w:pStyle w:val="ListParagraph"/>
        <w:numPr>
          <w:ilvl w:val="0"/>
          <w:numId w:val="6"/>
        </w:numPr>
        <w:jc w:val="both"/>
        <w:rPr>
          <w:rFonts w:ascii="Calibri" w:hAnsi="Calibri"/>
        </w:rPr>
      </w:pPr>
      <w:r w:rsidRPr="00B820E4">
        <w:rPr>
          <w:rFonts w:ascii="Calibri" w:hAnsi="Calibri"/>
        </w:rPr>
        <w:t xml:space="preserve">To avoid any allegations of verbal misrepresentation, ensure that your salespeople </w:t>
      </w:r>
      <w:r>
        <w:rPr>
          <w:rFonts w:ascii="Calibri" w:hAnsi="Calibri"/>
        </w:rPr>
        <w:t>do not write additional notes</w:t>
      </w:r>
      <w:r w:rsidR="001655CE">
        <w:rPr>
          <w:rFonts w:ascii="Calibri" w:hAnsi="Calibri"/>
        </w:rPr>
        <w:t xml:space="preserve"> for</w:t>
      </w:r>
      <w:r w:rsidRPr="00B820E4">
        <w:rPr>
          <w:rFonts w:ascii="Calibri" w:hAnsi="Calibri"/>
        </w:rPr>
        <w:t xml:space="preserve"> their customers as this could be used as evidence against you</w:t>
      </w:r>
    </w:p>
    <w:p w14:paraId="324CDF31" w14:textId="77777777" w:rsidR="005A58EE" w:rsidRPr="00B820E4" w:rsidRDefault="005A58EE" w:rsidP="005A58EE">
      <w:pPr>
        <w:pStyle w:val="ListParagraph"/>
        <w:jc w:val="both"/>
        <w:rPr>
          <w:rFonts w:ascii="Calibri" w:hAnsi="Calibri"/>
        </w:rPr>
      </w:pPr>
    </w:p>
    <w:p w14:paraId="7858E296" w14:textId="77777777" w:rsidR="00B820E4" w:rsidRDefault="00B820E4" w:rsidP="005A58EE">
      <w:pPr>
        <w:pStyle w:val="ListParagraph"/>
        <w:numPr>
          <w:ilvl w:val="0"/>
          <w:numId w:val="6"/>
        </w:numPr>
        <w:jc w:val="both"/>
        <w:rPr>
          <w:rFonts w:ascii="Calibri" w:hAnsi="Calibri"/>
        </w:rPr>
      </w:pPr>
      <w:r w:rsidRPr="00B820E4">
        <w:rPr>
          <w:rFonts w:ascii="Calibri" w:hAnsi="Calibri"/>
        </w:rPr>
        <w:t>Considered documenting how long each customer spends during the sales process ie touring the resort, viewing the product and in the sales presentation itself. This could avoid any allegations of "aggressive" practices, ie being kept for hours at the resort</w:t>
      </w:r>
    </w:p>
    <w:p w14:paraId="0C66DB4D" w14:textId="77777777" w:rsidR="005A58EE" w:rsidRPr="005A58EE" w:rsidRDefault="005A58EE" w:rsidP="005A58EE">
      <w:pPr>
        <w:jc w:val="both"/>
        <w:rPr>
          <w:rFonts w:ascii="Calibri" w:hAnsi="Calibri"/>
        </w:rPr>
      </w:pPr>
    </w:p>
    <w:p w14:paraId="162DCEA4" w14:textId="74BAF528" w:rsidR="0004218A" w:rsidRPr="00B820E4" w:rsidRDefault="00B820E4" w:rsidP="005A58EE">
      <w:pPr>
        <w:pStyle w:val="ListParagraph"/>
        <w:numPr>
          <w:ilvl w:val="0"/>
          <w:numId w:val="6"/>
        </w:numPr>
        <w:jc w:val="both"/>
        <w:rPr>
          <w:rFonts w:ascii="Calibri" w:hAnsi="Calibri"/>
        </w:rPr>
      </w:pPr>
      <w:r w:rsidRPr="00B820E4">
        <w:rPr>
          <w:rFonts w:ascii="Calibri" w:hAnsi="Calibri"/>
        </w:rPr>
        <w:t>It is extremely important to improve your data protection, perhaps by recording all telephone calls, proactively monitoring activity across your IT network, controlling the printout of data etc</w:t>
      </w:r>
    </w:p>
    <w:p w14:paraId="765D3374" w14:textId="77777777" w:rsidR="0004218A" w:rsidRPr="00CE31E8" w:rsidRDefault="0004218A" w:rsidP="00270659">
      <w:pPr>
        <w:jc w:val="both"/>
        <w:rPr>
          <w:rFonts w:ascii="Calibri" w:hAnsi="Calibri"/>
        </w:rPr>
      </w:pPr>
    </w:p>
    <w:sectPr w:rsidR="0004218A" w:rsidRPr="00CE31E8" w:rsidSect="00B12393">
      <w:headerReference w:type="default" r:id="rId11"/>
      <w:pgSz w:w="11906" w:h="16838"/>
      <w:pgMar w:top="274" w:right="1800" w:bottom="1440" w:left="1800" w:header="256" w:footer="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E6175" w14:textId="77777777" w:rsidR="005A58EE" w:rsidRDefault="005A58EE" w:rsidP="00021545">
      <w:r>
        <w:separator/>
      </w:r>
    </w:p>
  </w:endnote>
  <w:endnote w:type="continuationSeparator" w:id="0">
    <w:p w14:paraId="0C3E39FD" w14:textId="77777777" w:rsidR="005A58EE" w:rsidRDefault="005A58EE" w:rsidP="000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Officina Sans">
    <w:altName w:val="Cambria"/>
    <w:panose1 w:val="00000000000000000000"/>
    <w:charset w:val="00"/>
    <w:family w:val="swiss"/>
    <w:notTrueType/>
    <w:pitch w:val="default"/>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E6006" w14:textId="77777777" w:rsidR="005A58EE" w:rsidRDefault="005A58EE" w:rsidP="00021545">
      <w:r>
        <w:separator/>
      </w:r>
    </w:p>
  </w:footnote>
  <w:footnote w:type="continuationSeparator" w:id="0">
    <w:p w14:paraId="225F64E4" w14:textId="77777777" w:rsidR="005A58EE" w:rsidRDefault="005A58EE" w:rsidP="00021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3B7F" w14:textId="77777777" w:rsidR="005A58EE" w:rsidRDefault="005A58EE" w:rsidP="00021545">
    <w:pPr>
      <w:pStyle w:val="Header"/>
      <w:jc w:val="center"/>
    </w:pPr>
    <w:r>
      <w:rPr>
        <w:noProof/>
        <w:lang w:val="en-US"/>
      </w:rPr>
      <w:drawing>
        <wp:inline distT="0" distB="0" distL="0" distR="0" wp14:anchorId="3CBF0FA0" wp14:editId="08C752CE">
          <wp:extent cx="2966720" cy="1330960"/>
          <wp:effectExtent l="0" t="0" r="5080" b="0"/>
          <wp:docPr id="1" name="Picture 1" descr="Description: Description: RD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DO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13309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B0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014FC6"/>
    <w:multiLevelType w:val="hybridMultilevel"/>
    <w:tmpl w:val="8B8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B3718"/>
    <w:multiLevelType w:val="hybridMultilevel"/>
    <w:tmpl w:val="AFF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D1324"/>
    <w:multiLevelType w:val="hybridMultilevel"/>
    <w:tmpl w:val="0C4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41CC4"/>
    <w:multiLevelType w:val="hybridMultilevel"/>
    <w:tmpl w:val="6428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04B0"/>
    <w:multiLevelType w:val="hybridMultilevel"/>
    <w:tmpl w:val="81C86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B1F39"/>
    <w:multiLevelType w:val="hybridMultilevel"/>
    <w:tmpl w:val="061A6D7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04"/>
    <w:rsid w:val="00021545"/>
    <w:rsid w:val="00035CC7"/>
    <w:rsid w:val="0004024A"/>
    <w:rsid w:val="0004218A"/>
    <w:rsid w:val="00096D9F"/>
    <w:rsid w:val="000A2307"/>
    <w:rsid w:val="000C29CB"/>
    <w:rsid w:val="00124B03"/>
    <w:rsid w:val="00136D68"/>
    <w:rsid w:val="001655CE"/>
    <w:rsid w:val="00182F5B"/>
    <w:rsid w:val="001A6BA0"/>
    <w:rsid w:val="001B5B87"/>
    <w:rsid w:val="001E0E79"/>
    <w:rsid w:val="002269C2"/>
    <w:rsid w:val="00234C3A"/>
    <w:rsid w:val="00270659"/>
    <w:rsid w:val="00320910"/>
    <w:rsid w:val="00354010"/>
    <w:rsid w:val="00370652"/>
    <w:rsid w:val="003917F0"/>
    <w:rsid w:val="003B6C42"/>
    <w:rsid w:val="003F299D"/>
    <w:rsid w:val="0042340C"/>
    <w:rsid w:val="00431257"/>
    <w:rsid w:val="004767BD"/>
    <w:rsid w:val="004F1E1D"/>
    <w:rsid w:val="00522BE2"/>
    <w:rsid w:val="00527F70"/>
    <w:rsid w:val="00537C5F"/>
    <w:rsid w:val="005648C0"/>
    <w:rsid w:val="005A1BC7"/>
    <w:rsid w:val="005A58EE"/>
    <w:rsid w:val="005E7A5E"/>
    <w:rsid w:val="006A525D"/>
    <w:rsid w:val="006D7704"/>
    <w:rsid w:val="006E3622"/>
    <w:rsid w:val="00715D04"/>
    <w:rsid w:val="007229FE"/>
    <w:rsid w:val="00751B36"/>
    <w:rsid w:val="00754F57"/>
    <w:rsid w:val="00786891"/>
    <w:rsid w:val="007A03FB"/>
    <w:rsid w:val="007B07C3"/>
    <w:rsid w:val="007B1384"/>
    <w:rsid w:val="007D1230"/>
    <w:rsid w:val="007D645A"/>
    <w:rsid w:val="007D7B50"/>
    <w:rsid w:val="007D7BBC"/>
    <w:rsid w:val="008273EB"/>
    <w:rsid w:val="00827552"/>
    <w:rsid w:val="00852E5D"/>
    <w:rsid w:val="00887ABA"/>
    <w:rsid w:val="008E3F37"/>
    <w:rsid w:val="00900A56"/>
    <w:rsid w:val="00916DA8"/>
    <w:rsid w:val="00930A51"/>
    <w:rsid w:val="0095105B"/>
    <w:rsid w:val="009C4286"/>
    <w:rsid w:val="009F5AF7"/>
    <w:rsid w:val="00A20C20"/>
    <w:rsid w:val="00A2245B"/>
    <w:rsid w:val="00A3346E"/>
    <w:rsid w:val="00A83804"/>
    <w:rsid w:val="00A87361"/>
    <w:rsid w:val="00AD66B4"/>
    <w:rsid w:val="00B12393"/>
    <w:rsid w:val="00B6748D"/>
    <w:rsid w:val="00B71540"/>
    <w:rsid w:val="00B820E4"/>
    <w:rsid w:val="00B915DF"/>
    <w:rsid w:val="00C16AE9"/>
    <w:rsid w:val="00C22151"/>
    <w:rsid w:val="00C444E3"/>
    <w:rsid w:val="00C45DA3"/>
    <w:rsid w:val="00CA5CD4"/>
    <w:rsid w:val="00CC66CC"/>
    <w:rsid w:val="00CD0D08"/>
    <w:rsid w:val="00CD589A"/>
    <w:rsid w:val="00CD5916"/>
    <w:rsid w:val="00CD75E6"/>
    <w:rsid w:val="00CE31E8"/>
    <w:rsid w:val="00D36487"/>
    <w:rsid w:val="00D5775B"/>
    <w:rsid w:val="00DE1427"/>
    <w:rsid w:val="00DE21A2"/>
    <w:rsid w:val="00E044BF"/>
    <w:rsid w:val="00E52F00"/>
    <w:rsid w:val="00EA15C4"/>
    <w:rsid w:val="00EB0560"/>
    <w:rsid w:val="00EB1F1F"/>
    <w:rsid w:val="00EB29E9"/>
    <w:rsid w:val="00ED09B6"/>
    <w:rsid w:val="00ED5518"/>
    <w:rsid w:val="00EF7368"/>
    <w:rsid w:val="00F07FEE"/>
    <w:rsid w:val="00F327FB"/>
    <w:rsid w:val="00F35A4A"/>
    <w:rsid w:val="00FB0628"/>
    <w:rsid w:val="00FC1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6DF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D0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715D04"/>
    <w:pPr>
      <w:ind w:left="720"/>
      <w:contextualSpacing/>
    </w:pPr>
  </w:style>
  <w:style w:type="table" w:styleId="TableGrid">
    <w:name w:val="Table Grid"/>
    <w:basedOn w:val="TableNormal"/>
    <w:uiPriority w:val="59"/>
    <w:rsid w:val="008273E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D04"/>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styleId="ListParagraph">
    <w:name w:val="List Paragraph"/>
    <w:basedOn w:val="Normal"/>
    <w:uiPriority w:val="34"/>
    <w:qFormat/>
    <w:rsid w:val="00715D04"/>
    <w:pPr>
      <w:ind w:left="720"/>
      <w:contextualSpacing/>
    </w:pPr>
  </w:style>
  <w:style w:type="table" w:styleId="TableGrid">
    <w:name w:val="Table Grid"/>
    <w:basedOn w:val="TableNormal"/>
    <w:uiPriority w:val="59"/>
    <w:rsid w:val="008273EB"/>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imesharebusinesscheck.org" TargetMode="External"/><Relationship Id="rId9" Type="http://schemas.openxmlformats.org/officeDocument/2006/relationships/hyperlink" Target="mailto:chris.emmins@kwikchex.com" TargetMode="External"/><Relationship Id="rId10" Type="http://schemas.openxmlformats.org/officeDocument/2006/relationships/hyperlink" Target="https://www.claimsregulation.gov.uk/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Brussels, 25 March 2009</vt:lpstr>
    </vt:vector>
  </TitlesOfParts>
  <Company>Microsoft</Company>
  <LinksUpToDate>false</LinksUpToDate>
  <CharactersWithSpaces>5095</CharactersWithSpaces>
  <SharedDoc>false</SharedDoc>
  <HLinks>
    <vt:vector size="18" baseType="variant">
      <vt:variant>
        <vt:i4>7143501</vt:i4>
      </vt:variant>
      <vt:variant>
        <vt:i4>6</vt:i4>
      </vt:variant>
      <vt:variant>
        <vt:i4>0</vt:i4>
      </vt:variant>
      <vt:variant>
        <vt:i4>5</vt:i4>
      </vt:variant>
      <vt:variant>
        <vt:lpwstr>http://www.gofractional.org</vt:lpwstr>
      </vt:variant>
      <vt:variant>
        <vt:lpwstr/>
      </vt:variant>
      <vt:variant>
        <vt:i4>2752629</vt:i4>
      </vt:variant>
      <vt:variant>
        <vt:i4>3</vt:i4>
      </vt:variant>
      <vt:variant>
        <vt:i4>0</vt:i4>
      </vt:variant>
      <vt:variant>
        <vt:i4>5</vt:i4>
      </vt:variant>
      <vt:variant>
        <vt:lpwstr>http://www.gotimeshare.org</vt:lpwstr>
      </vt:variant>
      <vt:variant>
        <vt:lpwstr/>
      </vt:variant>
      <vt:variant>
        <vt:i4>4063336</vt:i4>
      </vt:variant>
      <vt:variant>
        <vt:i4>0</vt:i4>
      </vt:variant>
      <vt:variant>
        <vt:i4>0</vt:i4>
      </vt:variant>
      <vt:variant>
        <vt:i4>5</vt:i4>
      </vt:variant>
      <vt:variant>
        <vt:lpwstr>http://www.rdo.org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25 March 2009</dc:title>
  <dc:creator>Sue McNicol</dc:creator>
  <cp:lastModifiedBy>Sue McNicol</cp:lastModifiedBy>
  <cp:revision>12</cp:revision>
  <cp:lastPrinted>2014-04-16T12:24:00Z</cp:lastPrinted>
  <dcterms:created xsi:type="dcterms:W3CDTF">2014-04-14T14:49:00Z</dcterms:created>
  <dcterms:modified xsi:type="dcterms:W3CDTF">2014-04-17T11:22:00Z</dcterms:modified>
</cp:coreProperties>
</file>